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Amanda Myers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legendary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playground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daughter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worthy,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Dawn Schultheis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Amanda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'24,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explained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inclusive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playground.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Gloria Llewellyn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explore,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Dawn Schultheis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Amanda Myers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driven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Gloria Llewellyn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Dawn Schultheis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career.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Amanda Myers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future,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contributors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members.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288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ForOhioans_Legendary Adventure Zone_Noble County... (Completed  01/12/26)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hyperlink r:id="rId1" w:history="1">
            <w:r>
              <w:rPr>
                <w:color w:val="0000FF"/>
                <w:u w:val="single"/>
              </w:rPr>
              <w:t>Rev.com</w:t>
            </w:r>
          </w:hyperlink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Jan 12, 2026 - view latest version </w:t>
          </w:r>
          <w:hyperlink r:id="rId1" w:history="1">
            <w:r>
              <w:rPr>
                <w:color w:val="0000FF"/>
                <w:u w:val="single"/>
              </w:rPr>
              <w:t>here</w:t>
            </w:r>
          </w:hyperlink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rev.com/transcript-editor/shared/Ohcs9XMeb5FUnIlbHbk8VZfKVT8SKRqZ4FJMmTi38_m5V2XnfLuxj9nOdaj6aevS_O7FcfpPfyf4aeOVDjZ5U4-iNnc?loadFrom=DocumentHeaderDeepLink&amp;ts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E8FF7B1B1D3747A56B7EC5FBA5B9DF" ma:contentTypeVersion="21" ma:contentTypeDescription="Create a new document." ma:contentTypeScope="" ma:versionID="e96bdfc6f8ad39fe2f2a48a9b2b7f0b4">
  <xsd:schema xmlns:xsd="http://www.w3.org/2001/XMLSchema" xmlns:xs="http://www.w3.org/2001/XMLSchema" xmlns:p="http://schemas.microsoft.com/office/2006/metadata/properties" xmlns:ns2="8b1e7f3e-bb12-474b-b482-4fa739e63894" xmlns:ns3="3ce6d955-4258-458b-ac6b-518e3d6206e9" targetNamespace="http://schemas.microsoft.com/office/2006/metadata/properties" ma:root="true" ma:fieldsID="0d8ae811b7dba8a77eb7f34f86ed4dd2" ns2:_="" ns3:_="">
    <xsd:import namespace="8b1e7f3e-bb12-474b-b482-4fa739e63894"/>
    <xsd:import namespace="3ce6d955-4258-458b-ac6b-518e3d6206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e7f3e-bb12-474b-b482-4fa739e63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e6d955-4258-458b-ac6b-518e3d6206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4ea684d-1910-4ad9-a292-ff73b776d231}" ma:internalName="TaxCatchAll" ma:showField="CatchAllData" ma:web="3ce6d955-4258-458b-ac6b-518e3d6206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1e7f3e-bb12-474b-b482-4fa739e63894">
      <Terms xmlns="http://schemas.microsoft.com/office/infopath/2007/PartnerControls"/>
    </lcf76f155ced4ddcb4097134ff3c332f>
    <TaxCatchAll xmlns="3ce6d955-4258-458b-ac6b-518e3d6206e9" xsi:nil="true"/>
  </documentManagement>
</p:properties>
</file>

<file path=customXml/itemProps1.xml><?xml version="1.0" encoding="utf-8"?>
<ds:datastoreItem xmlns:ds="http://schemas.openxmlformats.org/officeDocument/2006/customXml" ds:itemID="{C19DF65A-9E30-4DD6-8452-00C09119173C}"/>
</file>

<file path=customXml/itemProps2.xml><?xml version="1.0" encoding="utf-8"?>
<ds:datastoreItem xmlns:ds="http://schemas.openxmlformats.org/officeDocument/2006/customXml" ds:itemID="{2605F9E7-2AA5-4E44-A7BD-C2197F630C28}"/>
</file>

<file path=customXml/itemProps3.xml><?xml version="1.0" encoding="utf-8"?>
<ds:datastoreItem xmlns:ds="http://schemas.openxmlformats.org/officeDocument/2006/customXml" ds:itemID="{ECBB53E9-2CFC-41D2-9B68-4B7274A10901}"/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0x010100EDE8FF7B1B1D3747A56B7EC5FBA5B9DF</vt:lpwstr>
  </property>
</Properties>
</file>